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11B" w:rsidRPr="0028311B" w:rsidRDefault="0028311B" w:rsidP="0028311B">
      <w:pPr>
        <w:tabs>
          <w:tab w:val="left" w:pos="907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96"/>
          <w:sz w:val="26"/>
          <w:szCs w:val="26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835785" cy="511175"/>
            <wp:effectExtent l="0" t="0" r="0" b="3175"/>
            <wp:wrapNone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pacing w:val="96"/>
          <w:sz w:val="26"/>
          <w:szCs w:val="26"/>
          <w:lang w:eastAsia="hu-HU"/>
        </w:rPr>
        <w:t xml:space="preserve">      Tréning Stúdió Kft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24130</wp:posOffset>
            </wp:positionV>
            <wp:extent cx="1341755" cy="447040"/>
            <wp:effectExtent l="0" t="0" r="0" b="0"/>
            <wp:wrapNone/>
            <wp:docPr id="6" name="Kép 6" descr="ED ok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D ok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i/>
          <w:iCs/>
          <w:noProof/>
          <w:spacing w:val="14"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  <w:t>8000 Székesfehérvár, Palotai u. 174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ind w:firstLine="3261"/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20"/>
          <w:szCs w:val="20"/>
          <w:lang w:eastAsia="hu-HU"/>
        </w:rPr>
        <w:t xml:space="preserve">     Tel:(</w:t>
      </w: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  <w:t>22)379-604;(22)327-503</w:t>
      </w:r>
    </w:p>
    <w:p w:rsidR="0028311B" w:rsidRPr="0028311B" w:rsidRDefault="0028311B" w:rsidP="0028311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  <w:t>Mobil: 06(20)9838-022</w:t>
      </w:r>
    </w:p>
    <w:p w:rsidR="0028311B" w:rsidRPr="0028311B" w:rsidRDefault="0028311B" w:rsidP="0028311B">
      <w:pPr>
        <w:keepNext/>
        <w:pBdr>
          <w:bottom w:val="thickThinSmallGap" w:sz="12" w:space="0" w:color="auto"/>
        </w:pBdr>
        <w:tabs>
          <w:tab w:val="right" w:pos="9214"/>
        </w:tabs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Nyilvántartási szám: B/2020/000256</w:t>
      </w:r>
    </w:p>
    <w:p w:rsidR="00670C19" w:rsidRDefault="00941E0E" w:rsidP="005D5A1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eastAsia="hu-HU"/>
        </w:rPr>
      </w:pPr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>Gépkezelő </w:t>
      </w:r>
      <w:proofErr w:type="gramStart"/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>jogosítvány</w:t>
      </w:r>
      <w:r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t xml:space="preserve"> tájékoztató</w:t>
      </w:r>
      <w:proofErr w:type="gramEnd"/>
      <w:r w:rsidRPr="00941E0E">
        <w:rPr>
          <w:rFonts w:ascii="Tahoma" w:eastAsia="Times New Roman" w:hAnsi="Tahoma" w:cs="Tahoma"/>
          <w:b/>
          <w:bCs/>
          <w:color w:val="333333"/>
          <w:sz w:val="36"/>
          <w:szCs w:val="36"/>
          <w:lang w:eastAsia="hu-HU"/>
        </w:rPr>
        <w:br/>
      </w:r>
      <w:r w:rsidRPr="00941E0E">
        <w:rPr>
          <w:rFonts w:ascii="Tahoma" w:eastAsia="Times New Roman" w:hAnsi="Tahoma" w:cs="Tahoma"/>
          <w:color w:val="000000"/>
          <w:sz w:val="20"/>
          <w:szCs w:val="20"/>
          <w:lang w:eastAsia="hu-HU"/>
        </w:rPr>
        <w:t>Bejelentési nyilvántartási szám: B/2020/000256</w:t>
      </w:r>
    </w:p>
    <w:p w:rsidR="00941E0E" w:rsidRPr="005D5A11" w:rsidRDefault="00941E0E" w:rsidP="00C233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Gépkezelők számára az 54/2021. (XI.5.) ITM rendelet alapján a Gépkezelő jogosítvány megszerzése. Régi </w:t>
      </w:r>
      <w:r w:rsidR="00C233CA"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Gépkezelő</w:t>
      </w:r>
      <w:r w:rsidRPr="005D5A11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jogosítványok megújítása. </w:t>
      </w:r>
    </w:p>
    <w:p w:rsidR="00C233CA" w:rsidRPr="006D20F2" w:rsidRDefault="00C233CA" w:rsidP="00C233C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2904F3" w:rsidRPr="00C233CA" w:rsidRDefault="002904F3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</w:pP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2021-től megszűnt az OKJ képzési és bizonyítványszerzési lehetőség.</w:t>
      </w:r>
    </w:p>
    <w:p w:rsidR="002904F3" w:rsidRDefault="002904F3" w:rsidP="00C233CA">
      <w:pPr>
        <w:spacing w:before="60" w:after="0" w:line="240" w:lineRule="auto"/>
        <w:rPr>
          <w:rFonts w:ascii="Tahoma" w:eastAsia="Times New Roman" w:hAnsi="Tahoma" w:cs="Tahoma"/>
          <w:bCs/>
          <w:color w:val="333333"/>
          <w:u w:val="single"/>
          <w:lang w:eastAsia="hu-HU"/>
        </w:rPr>
      </w:pP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2022-től az új rendszer szerint kizárólag hatósági kép</w:t>
      </w:r>
      <w:r w:rsidR="006D20F2"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zés és vizsga lesz a GÉPKEZELŐ jogosítvány</w:t>
      </w:r>
      <w:r w:rsidRPr="00C233CA">
        <w:rPr>
          <w:rFonts w:ascii="Tahoma" w:eastAsia="Times New Roman" w:hAnsi="Tahoma" w:cs="Tahoma"/>
          <w:bCs/>
          <w:color w:val="333333"/>
          <w:highlight w:val="yellow"/>
          <w:u w:val="single"/>
          <w:lang w:eastAsia="hu-HU"/>
        </w:rPr>
        <w:t>ért</w:t>
      </w:r>
      <w:r w:rsidRPr="00C233CA">
        <w:rPr>
          <w:rFonts w:ascii="Tahoma" w:eastAsia="Times New Roman" w:hAnsi="Tahoma" w:cs="Tahoma"/>
          <w:bCs/>
          <w:color w:val="333333"/>
          <w:u w:val="single"/>
          <w:lang w:eastAsia="hu-HU"/>
        </w:rPr>
        <w:t>.</w:t>
      </w:r>
    </w:p>
    <w:p w:rsidR="00C233CA" w:rsidRPr="005D5A11" w:rsidRDefault="005D5A11" w:rsidP="00C233CA">
      <w:pPr>
        <w:spacing w:before="60"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</w:pPr>
      <w:r w:rsidRPr="005D5A11">
        <w:rPr>
          <w:rStyle w:val="Kiemels2"/>
          <w:u w:val="single"/>
        </w:rPr>
        <w:t>Az eddigi 3</w:t>
      </w:r>
      <w:r w:rsidR="00C233CA" w:rsidRPr="005D5A11">
        <w:rPr>
          <w:rStyle w:val="Kiemels2"/>
          <w:u w:val="single"/>
        </w:rPr>
        <w:t>3 db gépcsoport helyett 82 db tartozik a hatósági képzésekhez,</w:t>
      </w:r>
    </w:p>
    <w:p w:rsidR="005D5A11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</w:pP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FONTOS</w:t>
      </w:r>
      <w:proofErr w:type="gramStart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!!!</w:t>
      </w:r>
      <w:proofErr w:type="gramEnd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 xml:space="preserve"> 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Az eddig helyhez kötött üzemű berendezéseknek minősülő és hatósági vizsgát nélkülöző gépek és berendezések is GÉPKEZELŐ JOGOSÍTVÁNY kötelezetté váltak. (</w:t>
      </w:r>
      <w:proofErr w:type="spellStart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pl</w:t>
      </w:r>
      <w:proofErr w:type="spellEnd"/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lang w:eastAsia="hu-HU"/>
        </w:rPr>
        <w:t>: daruk, telepített emelők)</w:t>
      </w:r>
    </w:p>
    <w:p w:rsidR="00C233CA" w:rsidRPr="006D20F2" w:rsidRDefault="00C233CA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</w:p>
    <w:p w:rsidR="00EC7E3D" w:rsidRDefault="002904F3" w:rsidP="00C233CA">
      <w:pPr>
        <w:spacing w:after="0" w:line="240" w:lineRule="auto"/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Alaptanfolyamot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 xml:space="preserve"> kell végezni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és szóbeli és gyakorlati vizsgákat kell tenni azoknak, akik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nem rendelkeznek semmiféle gépkezelési </w:t>
      </w:r>
      <w:proofErr w:type="gramStart"/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doku</w:t>
      </w:r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mentummal</w:t>
      </w:r>
      <w:proofErr w:type="gramEnd"/>
      <w:r w:rsid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, </w:t>
      </w:r>
      <w:r w:rsidR="00EC7E3D"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valamint, </w:t>
      </w:r>
    </w:p>
    <w:p w:rsidR="002904F3" w:rsidRPr="00EC7E3D" w:rsidRDefault="00EC7E3D" w:rsidP="00C233CA">
      <w:pPr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</w:pPr>
      <w:proofErr w:type="gramStart"/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akiknek</w:t>
      </w:r>
      <w:proofErr w:type="gramEnd"/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 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nincs a gépcsoporthoz tartozó OKJ bizonyítvány</w:t>
      </w:r>
      <w:r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a</w:t>
      </w:r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 vagy 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bármely gépcsoport tekintetében 5 éven belül </w:t>
      </w:r>
      <w:r w:rsidRPr="00EC7E3D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megszerzett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 </w:t>
      </w:r>
      <w:r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G</w:t>
      </w:r>
      <w:r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épkezelő jogosítványa.</w:t>
      </w:r>
    </w:p>
    <w:p w:rsidR="008B570C" w:rsidRPr="006D20F2" w:rsidRDefault="008B570C" w:rsidP="008B570C">
      <w:pPr>
        <w:spacing w:after="0" w:line="240" w:lineRule="auto"/>
        <w:ind w:left="56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Az elméleti oktatási rész és szóbeli vizsgák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 általános munkavédelmi és elsősegélynyújtási ismereteket,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általános üzemeltetési és technológiai ismereteket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szakirányú gépspecifikus ismereteket,</w:t>
      </w:r>
    </w:p>
    <w:p w:rsidR="00E633D2" w:rsidRPr="006D20F2" w:rsidRDefault="008B570C" w:rsidP="008B570C">
      <w:pPr>
        <w:spacing w:after="0" w:line="240" w:lineRule="auto"/>
        <w:ind w:left="567"/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</w:t>
      </w:r>
      <w:r w:rsidR="002904F3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,</w:t>
      </w:r>
      <w:r w:rsidR="002904F3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2904F3" w:rsidRPr="006D20F2" w:rsidRDefault="002904F3" w:rsidP="00C233CA">
      <w:pPr>
        <w:spacing w:after="0" w:line="240" w:lineRule="auto"/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Kiegészítő tanfolyamot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 xml:space="preserve"> kell végezni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és szóbeli és gyakorlati vizsgát kell tenni azoknak, akik </w:t>
      </w:r>
      <w:r w:rsidR="00EC7E3D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rendelkeznek </w:t>
      </w:r>
      <w:r w:rsidR="00EC7E3D" w:rsidRPr="00EC7E3D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bármely gépcsoport tekintetében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5 éven belül szerzett 40/2009 szerinti Gépkez</w:t>
      </w:r>
      <w:r w:rsidR="00E633D2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elő jogosítvánnyal.</w:t>
      </w:r>
    </w:p>
    <w:p w:rsidR="00E633D2" w:rsidRPr="006D20F2" w:rsidRDefault="00E633D2" w:rsidP="00EC7E3D">
      <w:pPr>
        <w:spacing w:after="0" w:line="240" w:lineRule="auto"/>
        <w:ind w:left="56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Az elméleti oktatási rész és szóbeli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      -  szakirányú gépspecifikus ismereteket,</w:t>
      </w:r>
    </w:p>
    <w:p w:rsidR="00E633D2" w:rsidRPr="006D20F2" w:rsidRDefault="00E633D2" w:rsidP="00EC7E3D">
      <w:pPr>
        <w:spacing w:after="0" w:line="240" w:lineRule="auto"/>
        <w:ind w:left="567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6D20F2" w:rsidRPr="006D20F2" w:rsidRDefault="006D20F2" w:rsidP="00C233CA">
      <w:pPr>
        <w:spacing w:after="0" w:line="240" w:lineRule="auto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5D39D5">
        <w:rPr>
          <w:rFonts w:ascii="Tahoma" w:eastAsia="Times New Roman" w:hAnsi="Tahoma" w:cs="Tahoma"/>
          <w:b/>
          <w:bCs/>
          <w:color w:val="333333"/>
          <w:sz w:val="20"/>
          <w:szCs w:val="20"/>
          <w:highlight w:val="yellow"/>
          <w:u w:val="single"/>
          <w:lang w:eastAsia="hu-HU"/>
        </w:rPr>
        <w:t>Gyakorlati hatósági vizsgát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 xml:space="preserve"> 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>kell tenni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 azoknak, akik </w:t>
      </w:r>
      <w:r w:rsidR="00EC7E3D"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a </w:t>
      </w:r>
      <w:r w:rsidR="00EC7E3D" w:rsidRPr="006D20F2">
        <w:rPr>
          <w:rFonts w:ascii="Tahoma" w:eastAsia="Times New Roman" w:hAnsi="Tahoma" w:cs="Tahoma"/>
          <w:bCs/>
          <w:color w:val="333333"/>
          <w:sz w:val="20"/>
          <w:szCs w:val="20"/>
          <w:u w:val="single"/>
          <w:lang w:eastAsia="hu-HU"/>
        </w:rPr>
        <w:t>megszerezni kívánt gépcsoporthoz kapcsolódóan</w:t>
      </w:r>
      <w:r w:rsidR="00EC7E3D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 </w:t>
      </w:r>
      <w:r w:rsidR="00EC7E3D"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>rendelkeznek</w:t>
      </w:r>
      <w:r w:rsidR="00EC7E3D"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OKJ bizonyítvánnyal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 xml:space="preserve">, vagy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 xml:space="preserve">6/1980 </w:t>
      </w:r>
      <w:r w:rsidRPr="00C233CA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szerinti </w:t>
      </w:r>
      <w:r w:rsidRPr="006D20F2">
        <w:rPr>
          <w:rFonts w:ascii="Tahoma" w:eastAsia="Times New Roman" w:hAnsi="Tahoma" w:cs="Tahoma"/>
          <w:b/>
          <w:bCs/>
          <w:i/>
          <w:color w:val="333333"/>
          <w:sz w:val="20"/>
          <w:szCs w:val="20"/>
          <w:lang w:eastAsia="hu-HU"/>
        </w:rPr>
        <w:t>Építőgépkezelő jogosítvánnyal</w:t>
      </w:r>
      <w:r w:rsidRPr="006D20F2"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  <w:t>.</w:t>
      </w:r>
    </w:p>
    <w:p w:rsidR="006D20F2" w:rsidRPr="006D20F2" w:rsidRDefault="006D20F2" w:rsidP="00EC7E3D">
      <w:pPr>
        <w:spacing w:after="0" w:line="240" w:lineRule="auto"/>
        <w:ind w:left="567"/>
        <w:rPr>
          <w:rFonts w:ascii="Tahoma" w:eastAsia="Times New Roman" w:hAnsi="Tahoma" w:cs="Tahoma"/>
          <w:bCs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A gyakorlati oktatási rész és vizsga keretében</w:t>
      </w:r>
      <w:r w:rsidRPr="006D20F2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      -  gépkezelési gyakorlatot,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941E0E" w:rsidRPr="006D20F2" w:rsidRDefault="00941E0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Képzés díja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:</w:t>
      </w:r>
    </w:p>
    <w:p w:rsidR="00941E0E" w:rsidRPr="006D20F2" w:rsidRDefault="00941E0E" w:rsidP="00C233C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Alaptanfolyam esetén: </w:t>
      </w:r>
      <w:r w:rsidR="00861034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110</w:t>
      </w:r>
      <w:bookmarkStart w:id="0" w:name="_GoBack"/>
      <w:bookmarkEnd w:id="0"/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.000.-Ft-tól</w:t>
      </w:r>
    </w:p>
    <w:p w:rsidR="0028311B" w:rsidRDefault="0028311B" w:rsidP="0028311B">
      <w:pPr>
        <w:numPr>
          <w:ilvl w:val="0"/>
          <w:numId w:val="7"/>
        </w:numPr>
        <w:spacing w:after="0" w:line="240" w:lineRule="auto"/>
        <w:ind w:left="714" w:hanging="357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Kiegészítő tanfolyam esetén: </w:t>
      </w:r>
      <w:r w:rsidR="009E1543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7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5.000.-Ft-tól</w:t>
      </w:r>
    </w:p>
    <w:p w:rsidR="00941E0E" w:rsidRPr="006D20F2" w:rsidRDefault="00941E0E" w:rsidP="00C233CA">
      <w:pPr>
        <w:numPr>
          <w:ilvl w:val="0"/>
          <w:numId w:val="7"/>
        </w:num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Gépcsoporthoz tartozó OKJ-val rendelkezőknek: </w:t>
      </w:r>
      <w:r w:rsidR="009E1543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5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0.000.-Ft-tól</w:t>
      </w:r>
    </w:p>
    <w:p w:rsidR="00C233CA" w:rsidRPr="00C233CA" w:rsidRDefault="00C233CA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C233CA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képzés díját készpénzben vagy átutalással egyenlíthetik ki.</w:t>
      </w:r>
    </w:p>
    <w:p w:rsidR="005D5A11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5D5A11" w:rsidRPr="005D5A11" w:rsidRDefault="005D5A11" w:rsidP="005D5A11">
      <w:pPr>
        <w:spacing w:after="0" w:line="240" w:lineRule="auto"/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</w:pPr>
      <w:r w:rsidRPr="005D5A11">
        <w:rPr>
          <w:rFonts w:ascii="Tahoma" w:eastAsia="Times New Roman" w:hAnsi="Tahoma" w:cs="Tahoma"/>
          <w:color w:val="333333"/>
          <w:sz w:val="20"/>
          <w:szCs w:val="20"/>
          <w:u w:val="single"/>
          <w:lang w:eastAsia="hu-HU"/>
        </w:rPr>
        <w:t>Elméleti és gyakorlati képzés helyszíne:</w:t>
      </w:r>
      <w:r w:rsidRPr="005D5A11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> 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Tréning Stúdió Kft. 8000 Székesfehérvár, Palotai út 174</w:t>
      </w:r>
    </w:p>
    <w:p w:rsidR="005D5A11" w:rsidRPr="006D20F2" w:rsidRDefault="005D5A11" w:rsidP="005D5A11">
      <w:pPr>
        <w:spacing w:after="0" w:line="240" w:lineRule="auto"/>
        <w:rPr>
          <w:rFonts w:ascii="Tahoma" w:eastAsia="Times New Roman" w:hAnsi="Tahoma" w:cs="Tahoma"/>
          <w:i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Tanfolyam időbeosztása:</w:t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 xml:space="preserve"> 3 nap elmélet, 1 nap gyakorlat. </w:t>
      </w:r>
      <w:r w:rsidRPr="006D20F2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(</w:t>
      </w:r>
      <w:r w:rsidR="000B696C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 xml:space="preserve">2 hétvége, </w:t>
      </w:r>
      <w:r w:rsidRPr="006D20F2">
        <w:rPr>
          <w:rFonts w:ascii="Tahoma" w:eastAsia="Times New Roman" w:hAnsi="Tahoma" w:cs="Tahoma"/>
          <w:bCs/>
          <w:i/>
          <w:color w:val="333333"/>
          <w:sz w:val="20"/>
          <w:szCs w:val="20"/>
          <w:lang w:eastAsia="hu-HU"/>
        </w:rPr>
        <w:t>2 péntek és 2 szombati nap)</w:t>
      </w:r>
    </w:p>
    <w:p w:rsidR="00C233CA" w:rsidRDefault="00C233CA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EC7E3D" w:rsidRDefault="00EC7E3D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28311B" w:rsidRPr="0028311B" w:rsidRDefault="0028311B" w:rsidP="0028311B">
      <w:pPr>
        <w:tabs>
          <w:tab w:val="left" w:pos="907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pacing w:val="96"/>
          <w:sz w:val="26"/>
          <w:szCs w:val="26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81915</wp:posOffset>
            </wp:positionV>
            <wp:extent cx="1835785" cy="511175"/>
            <wp:effectExtent l="0" t="0" r="0" b="3175"/>
            <wp:wrapNone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pacing w:val="96"/>
          <w:sz w:val="26"/>
          <w:szCs w:val="26"/>
          <w:lang w:eastAsia="hu-HU"/>
        </w:rPr>
        <w:t xml:space="preserve">      Tréning Stúdió Kft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noProof/>
          <w:sz w:val="20"/>
          <w:szCs w:val="20"/>
          <w:lang w:eastAsia="hu-H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4637405</wp:posOffset>
            </wp:positionH>
            <wp:positionV relativeFrom="paragraph">
              <wp:posOffset>24130</wp:posOffset>
            </wp:positionV>
            <wp:extent cx="1341755" cy="447040"/>
            <wp:effectExtent l="0" t="0" r="0" b="0"/>
            <wp:wrapNone/>
            <wp:docPr id="8" name="Kép 8" descr="ED ok p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ED ok pr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311B">
        <w:rPr>
          <w:rFonts w:ascii="Times New Roman" w:eastAsia="Times New Roman" w:hAnsi="Times New Roman" w:cs="Times New Roman"/>
          <w:i/>
          <w:iCs/>
          <w:noProof/>
          <w:spacing w:val="14"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pacing w:val="24"/>
          <w:sz w:val="20"/>
          <w:szCs w:val="20"/>
          <w:lang w:eastAsia="hu-HU"/>
        </w:rPr>
        <w:t>8000 Székesfehérvár, Palotai u. 174</w:t>
      </w:r>
    </w:p>
    <w:p w:rsidR="0028311B" w:rsidRPr="0028311B" w:rsidRDefault="0028311B" w:rsidP="0028311B">
      <w:pPr>
        <w:tabs>
          <w:tab w:val="left" w:pos="3261"/>
          <w:tab w:val="left" w:pos="7797"/>
        </w:tabs>
        <w:spacing w:after="0" w:line="240" w:lineRule="auto"/>
        <w:ind w:firstLine="3261"/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20"/>
          <w:szCs w:val="20"/>
          <w:lang w:eastAsia="hu-HU"/>
        </w:rPr>
        <w:t xml:space="preserve">     Tel:(</w:t>
      </w:r>
      <w:r w:rsidRPr="0028311B">
        <w:rPr>
          <w:rFonts w:ascii="Times New Roman" w:eastAsia="Times New Roman" w:hAnsi="Times New Roman" w:cs="Times New Roman"/>
          <w:i/>
          <w:iCs/>
          <w:noProof/>
          <w:spacing w:val="30"/>
          <w:sz w:val="18"/>
          <w:szCs w:val="20"/>
          <w:lang w:eastAsia="hu-HU"/>
        </w:rPr>
        <w:t>22)379-604;(22)327-503</w:t>
      </w:r>
    </w:p>
    <w:p w:rsidR="0028311B" w:rsidRPr="0028311B" w:rsidRDefault="0028311B" w:rsidP="0028311B">
      <w:pPr>
        <w:tabs>
          <w:tab w:val="left" w:pos="3969"/>
        </w:tabs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i/>
          <w:iCs/>
          <w:noProof/>
          <w:sz w:val="20"/>
          <w:szCs w:val="20"/>
          <w:lang w:eastAsia="hu-HU"/>
        </w:rPr>
        <w:tab/>
      </w:r>
      <w:r w:rsidRPr="0028311B">
        <w:rPr>
          <w:rFonts w:ascii="Times New Roman" w:eastAsia="Times New Roman" w:hAnsi="Times New Roman" w:cs="Times New Roman"/>
          <w:i/>
          <w:iCs/>
          <w:noProof/>
          <w:sz w:val="20"/>
          <w:szCs w:val="20"/>
          <w:lang w:eastAsia="hu-HU"/>
        </w:rPr>
        <w:t>Mobil: 06(20)9838-022</w:t>
      </w:r>
    </w:p>
    <w:p w:rsidR="0028311B" w:rsidRPr="0028311B" w:rsidRDefault="0028311B" w:rsidP="0028311B">
      <w:pPr>
        <w:keepNext/>
        <w:pBdr>
          <w:bottom w:val="thickThinSmallGap" w:sz="12" w:space="0" w:color="auto"/>
        </w:pBdr>
        <w:tabs>
          <w:tab w:val="right" w:pos="9214"/>
        </w:tabs>
        <w:spacing w:before="18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</w:pPr>
      <w:r w:rsidRPr="0028311B">
        <w:rPr>
          <w:rFonts w:ascii="Times New Roman" w:eastAsia="Times New Roman" w:hAnsi="Times New Roman" w:cs="Times New Roman"/>
          <w:b/>
          <w:bCs/>
          <w:sz w:val="18"/>
          <w:szCs w:val="18"/>
          <w:lang w:eastAsia="hu-HU"/>
        </w:rPr>
        <w:t>Nyilvántartási szám: B/2020/000256</w:t>
      </w:r>
    </w:p>
    <w:p w:rsidR="0028311B" w:rsidRDefault="0028311B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</w:p>
    <w:p w:rsidR="00EC7E3D" w:rsidRPr="006D20F2" w:rsidRDefault="00EC7E3D" w:rsidP="00EC7E3D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Jelentkezési feltétel:</w:t>
      </w:r>
    </w:p>
    <w:p w:rsidR="00941E0E" w:rsidRDefault="00EC7E3D" w:rsidP="00EC7E3D">
      <w:pPr>
        <w:spacing w:after="0" w:line="240" w:lineRule="auto"/>
        <w:ind w:left="426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- Érvényes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orvosi alkalmassági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igazolás, melyet foglalkozás-egészségügyi orvos érvényesít.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Meglévő Gépkezelő jogosítvány 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="005D39D5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- </w:t>
      </w:r>
      <w:r w:rsidR="005D39D5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2 db egyforma igazolványkép</w:t>
      </w:r>
      <w:r w:rsidR="00B120C0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</w:t>
      </w:r>
      <w:r w:rsidR="005D39D5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(3,5 x 4,5 cm, fehér háttér, szembenéző tekintet)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Személyi igazolvány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és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lakcímkártya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mindkét oldalának </w:t>
      </w:r>
      <w:r w:rsidR="00B120C0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jól olvasható 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fénymásolata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Könnyű- illetve Nehézgépkezelő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OKJ bizonyítvány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 xml:space="preserve"> vagy az Építő- és anyagmozgató gép kezelője szakképesítés, kezelni kívánt gépcsoportnak megfelelő szakmairány szerinti </w:t>
      </w:r>
      <w:r w:rsidR="00941E0E" w:rsidRPr="000B696C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OKJ bizonyítvány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 vagy</w:t>
      </w:r>
      <w:r w:rsidR="00941E0E"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 xml:space="preserve">- 6/1980 ÉVM-KPM rendelet alapján kiállított (régi) </w:t>
      </w:r>
      <w:r w:rsidR="00941E0E"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Építőgépkezelő jogosítvány</w:t>
      </w:r>
    </w:p>
    <w:p w:rsidR="0028311B" w:rsidRDefault="0028311B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</w:p>
    <w:p w:rsidR="00A9777E" w:rsidRPr="007A47B0" w:rsidRDefault="00A9777E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</w:pPr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FONTOS INFORMÁCIÓ</w:t>
      </w:r>
    </w:p>
    <w:p w:rsidR="00A9777E" w:rsidRPr="007A47B0" w:rsidRDefault="00A9777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</w:pP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Az </w:t>
      </w:r>
      <w:r w:rsidRPr="007A47B0">
        <w:rPr>
          <w:rFonts w:ascii="Tahoma" w:eastAsia="Times New Roman" w:hAnsi="Tahoma" w:cs="Tahoma"/>
          <w:color w:val="333333"/>
          <w:sz w:val="16"/>
          <w:szCs w:val="16"/>
          <w:highlight w:val="yellow"/>
          <w:lang w:eastAsia="hu-HU"/>
        </w:rPr>
        <w:t>54/2021. ITM</w:t>
      </w: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 rendeletben megjelent kibővített gépcsoportok bejegyzéséhez </w:t>
      </w:r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új sorozatjellel (B-</w:t>
      </w:r>
      <w:proofErr w:type="gramStart"/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……...</w:t>
      </w:r>
      <w:proofErr w:type="gramEnd"/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 xml:space="preserve">) ellátott Gépkezelő jogosítványok fognak megjelenni. </w:t>
      </w:r>
    </w:p>
    <w:p w:rsidR="00A9777E" w:rsidRPr="00A9777E" w:rsidRDefault="00A9777E" w:rsidP="00C233CA">
      <w:pPr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Ez azt is jelenti, hogy a </w:t>
      </w:r>
      <w:r w:rsidRPr="007A47B0">
        <w:rPr>
          <w:rFonts w:ascii="Tahoma" w:eastAsia="Times New Roman" w:hAnsi="Tahoma" w:cs="Tahoma"/>
          <w:color w:val="333333"/>
          <w:sz w:val="16"/>
          <w:szCs w:val="16"/>
          <w:highlight w:val="yellow"/>
          <w:lang w:eastAsia="hu-HU"/>
        </w:rPr>
        <w:t>40/2009.</w:t>
      </w: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 </w:t>
      </w:r>
      <w:r w:rsidRPr="007A47B0">
        <w:rPr>
          <w:rFonts w:ascii="Tahoma" w:eastAsia="Times New Roman" w:hAnsi="Tahoma" w:cs="Tahoma"/>
          <w:color w:val="333333"/>
          <w:sz w:val="16"/>
          <w:szCs w:val="16"/>
          <w:highlight w:val="yellow"/>
          <w:lang w:eastAsia="hu-HU"/>
        </w:rPr>
        <w:t>KHEM</w:t>
      </w:r>
      <w:r w:rsidRPr="007A47B0">
        <w:rPr>
          <w:rFonts w:ascii="Tahoma" w:eastAsia="Times New Roman" w:hAnsi="Tahoma" w:cs="Tahoma"/>
          <w:color w:val="333333"/>
          <w:sz w:val="20"/>
          <w:szCs w:val="20"/>
          <w:highlight w:val="yellow"/>
          <w:lang w:eastAsia="hu-HU"/>
        </w:rPr>
        <w:t xml:space="preserve"> Gépkezelő jogosítványokban levő gépcsoport bejegyzések az új rendszer szerinti vizsgák után </w:t>
      </w:r>
      <w:r w:rsidRPr="007A47B0">
        <w:rPr>
          <w:rFonts w:ascii="Tahoma" w:eastAsia="Times New Roman" w:hAnsi="Tahoma" w:cs="Tahoma"/>
          <w:b/>
          <w:color w:val="333333"/>
          <w:sz w:val="20"/>
          <w:szCs w:val="20"/>
          <w:highlight w:val="yellow"/>
          <w:lang w:eastAsia="hu-HU"/>
        </w:rPr>
        <w:t>folyamatosan átkerülnek majd az új Gépkezelő jogosítványba</w:t>
      </w:r>
      <w:r w:rsidRPr="00A9777E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.</w:t>
      </w:r>
    </w:p>
    <w:p w:rsidR="00A9777E" w:rsidRDefault="00A9777E" w:rsidP="00C233CA">
      <w:pPr>
        <w:spacing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</w:p>
    <w:p w:rsidR="00C233CA" w:rsidRPr="0028311B" w:rsidRDefault="0028311B" w:rsidP="000B696C">
      <w:pPr>
        <w:spacing w:before="60" w:after="0" w:line="240" w:lineRule="auto"/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</w:pPr>
      <w:r w:rsidRPr="0028311B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Jelentkezni maximum 4 gépcsoportra lehet</w:t>
      </w:r>
      <w:r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.</w:t>
      </w:r>
    </w:p>
    <w:p w:rsidR="000B696C" w:rsidRPr="000B696C" w:rsidRDefault="00941E0E" w:rsidP="000B696C">
      <w:pPr>
        <w:spacing w:before="60" w:after="120" w:line="240" w:lineRule="auto"/>
        <w:rPr>
          <w:rFonts w:ascii="Tahoma" w:eastAsia="Times New Roman" w:hAnsi="Tahoma" w:cs="Tahoma"/>
          <w:color w:val="333333"/>
          <w:sz w:val="10"/>
          <w:szCs w:val="1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vizsgára történő jelentkezés </w:t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u w:val="single"/>
          <w:lang w:eastAsia="hu-HU"/>
        </w:rPr>
        <w:t>személyesen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történik irodánkban!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A vizsgára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hu-HU"/>
        </w:rPr>
        <w:t>jelentkezésnek határideje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van, ami a </w:t>
      </w:r>
      <w:proofErr w:type="gramStart"/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>dokumentumok</w:t>
      </w:r>
      <w:proofErr w:type="gramEnd"/>
      <w:r w:rsidRPr="00C233CA">
        <w:rPr>
          <w:rFonts w:ascii="Tahoma" w:eastAsia="Times New Roman" w:hAnsi="Tahoma" w:cs="Tahoma"/>
          <w:b/>
          <w:color w:val="333333"/>
          <w:sz w:val="20"/>
          <w:szCs w:val="20"/>
          <w:lang w:eastAsia="hu-HU"/>
        </w:rPr>
        <w:t xml:space="preserve"> leadására vonatkozik </w:t>
      </w:r>
      <w:r w:rsidRPr="00C233CA">
        <w:rPr>
          <w:rFonts w:ascii="Tahoma" w:eastAsia="Times New Roman" w:hAnsi="Tahoma" w:cs="Tahoma"/>
          <w:b/>
          <w:color w:val="333333"/>
          <w:sz w:val="20"/>
          <w:szCs w:val="20"/>
          <w:u w:val="single"/>
          <w:lang w:eastAsia="hu-HU"/>
        </w:rPr>
        <w:t>(vizsga előtt 15 nap).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941E0E" w:rsidRPr="006D20F2" w:rsidRDefault="00941E0E" w:rsidP="000B696C">
      <w:pPr>
        <w:spacing w:before="60" w:after="120" w:line="240" w:lineRule="auto"/>
        <w:rPr>
          <w:rFonts w:ascii="Tahoma" w:eastAsia="Times New Roman" w:hAnsi="Tahoma" w:cs="Tahoma"/>
          <w:color w:val="333333"/>
          <w:sz w:val="20"/>
          <w:szCs w:val="20"/>
          <w:lang w:eastAsia="hu-HU"/>
        </w:rPr>
      </w:pP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A vizsgát követően 3 hét áll a KAV (Közlekedés Alkalmassági és Vizsgaközpont) Kft részére a gépkezelő jogosítványok kiállítására, melyeket a jelentkezők személyesen cégünknél vehetnek át.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  <w:t>A jelentkezések rögzítése folyamatosan történik az irodánkban, ügyfélszolgálati időben, hétköznaponként 8.00 – 15.00 óra között.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hu-HU"/>
        </w:rPr>
        <w:t>Vizsga és jelentkezés helyszíne: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t> Tréning Stúdió Kft. – Székesfehérvár, Palotai u. 174.</w:t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  <w:r w:rsidRPr="006D20F2">
        <w:rPr>
          <w:rFonts w:ascii="Tahoma" w:eastAsia="Times New Roman" w:hAnsi="Tahoma" w:cs="Tahoma"/>
          <w:color w:val="333333"/>
          <w:sz w:val="20"/>
          <w:szCs w:val="20"/>
          <w:lang w:eastAsia="hu-HU"/>
        </w:rPr>
        <w:br/>
      </w:r>
    </w:p>
    <w:p w:rsidR="000C5090" w:rsidRPr="006D20F2" w:rsidRDefault="000C5090" w:rsidP="00C233CA">
      <w:pPr>
        <w:spacing w:after="0"/>
        <w:rPr>
          <w:sz w:val="20"/>
          <w:szCs w:val="20"/>
        </w:rPr>
      </w:pPr>
    </w:p>
    <w:sectPr w:rsidR="000C5090" w:rsidRPr="006D20F2" w:rsidSect="0028311B"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45B" w:rsidRDefault="002F545B" w:rsidP="005D39D5">
      <w:pPr>
        <w:spacing w:after="0" w:line="240" w:lineRule="auto"/>
      </w:pPr>
      <w:r>
        <w:separator/>
      </w:r>
    </w:p>
  </w:endnote>
  <w:endnote w:type="continuationSeparator" w:id="0">
    <w:p w:rsidR="002F545B" w:rsidRDefault="002F545B" w:rsidP="005D3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9D5" w:rsidRDefault="005D39D5">
    <w:pPr>
      <w:pStyle w:val="llb"/>
    </w:pPr>
  </w:p>
  <w:p w:rsidR="005D39D5" w:rsidRDefault="00861034">
    <w:pPr>
      <w:pStyle w:val="llb"/>
    </w:pPr>
    <w:hyperlink r:id="rId1" w:history="1">
      <w:r w:rsidR="005D39D5" w:rsidRPr="00A5360B">
        <w:rPr>
          <w:rStyle w:val="Hiperhivatkozs"/>
        </w:rPr>
        <w:t>treningstudio@treningstudio.hu</w:t>
      </w:r>
    </w:hyperlink>
    <w:r w:rsidR="005D39D5">
      <w:tab/>
    </w:r>
    <w:r w:rsidR="005D39D5">
      <w:tab/>
      <w:t>www.treningstudio.hu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45B" w:rsidRDefault="002F545B" w:rsidP="005D39D5">
      <w:pPr>
        <w:spacing w:after="0" w:line="240" w:lineRule="auto"/>
      </w:pPr>
      <w:r>
        <w:separator/>
      </w:r>
    </w:p>
  </w:footnote>
  <w:footnote w:type="continuationSeparator" w:id="0">
    <w:p w:rsidR="002F545B" w:rsidRDefault="002F545B" w:rsidP="005D3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72E0D"/>
    <w:multiLevelType w:val="multilevel"/>
    <w:tmpl w:val="CD98F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906A62"/>
    <w:multiLevelType w:val="hybridMultilevel"/>
    <w:tmpl w:val="5F2CA84A"/>
    <w:lvl w:ilvl="0" w:tplc="30663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1772B"/>
    <w:multiLevelType w:val="multilevel"/>
    <w:tmpl w:val="F7425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2D7492"/>
    <w:multiLevelType w:val="multilevel"/>
    <w:tmpl w:val="AEA2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113026"/>
    <w:multiLevelType w:val="multilevel"/>
    <w:tmpl w:val="C2C46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555522"/>
    <w:multiLevelType w:val="multilevel"/>
    <w:tmpl w:val="9D624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A4061B"/>
    <w:multiLevelType w:val="multilevel"/>
    <w:tmpl w:val="DBFA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D1"/>
    <w:rsid w:val="000B696C"/>
    <w:rsid w:val="000C5090"/>
    <w:rsid w:val="000D5334"/>
    <w:rsid w:val="0028311B"/>
    <w:rsid w:val="002904F3"/>
    <w:rsid w:val="002F545B"/>
    <w:rsid w:val="004D7626"/>
    <w:rsid w:val="005D39D5"/>
    <w:rsid w:val="005D5A11"/>
    <w:rsid w:val="005F4042"/>
    <w:rsid w:val="00670C19"/>
    <w:rsid w:val="006D20F2"/>
    <w:rsid w:val="007A47B0"/>
    <w:rsid w:val="00861034"/>
    <w:rsid w:val="008B570C"/>
    <w:rsid w:val="00941E0E"/>
    <w:rsid w:val="009E1543"/>
    <w:rsid w:val="009F421F"/>
    <w:rsid w:val="00A9777E"/>
    <w:rsid w:val="00B120C0"/>
    <w:rsid w:val="00C233CA"/>
    <w:rsid w:val="00DA160D"/>
    <w:rsid w:val="00DC22D1"/>
    <w:rsid w:val="00E633D2"/>
    <w:rsid w:val="00EC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99120"/>
  <w15:chartTrackingRefBased/>
  <w15:docId w15:val="{12D76FC2-7DA0-4CE5-8DAE-66FACCB84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9"/>
    <w:qFormat/>
    <w:rsid w:val="0028311B"/>
    <w:pPr>
      <w:keepNext/>
      <w:pBdr>
        <w:bottom w:val="thickThinLargeGap" w:sz="18" w:space="1" w:color="auto"/>
      </w:pBd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C2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22D1"/>
    <w:rPr>
      <w:b/>
      <w:bCs/>
    </w:rPr>
  </w:style>
  <w:style w:type="character" w:styleId="Kiemels">
    <w:name w:val="Emphasis"/>
    <w:basedOn w:val="Bekezdsalapbettpusa"/>
    <w:uiPriority w:val="20"/>
    <w:qFormat/>
    <w:rsid w:val="00DC22D1"/>
    <w:rPr>
      <w:i/>
      <w:iCs/>
    </w:rPr>
  </w:style>
  <w:style w:type="paragraph" w:styleId="Listaszerbekezds">
    <w:name w:val="List Paragraph"/>
    <w:basedOn w:val="Norml"/>
    <w:uiPriority w:val="34"/>
    <w:qFormat/>
    <w:rsid w:val="00DC22D1"/>
    <w:pPr>
      <w:ind w:left="720"/>
      <w:contextualSpacing/>
    </w:pPr>
  </w:style>
  <w:style w:type="character" w:customStyle="1" w:styleId="Cmsor2Char">
    <w:name w:val="Címsor 2 Char"/>
    <w:basedOn w:val="Bekezdsalapbettpusa"/>
    <w:link w:val="Cmsor2"/>
    <w:uiPriority w:val="99"/>
    <w:rsid w:val="002831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39D5"/>
  </w:style>
  <w:style w:type="paragraph" w:styleId="llb">
    <w:name w:val="footer"/>
    <w:basedOn w:val="Norml"/>
    <w:link w:val="llbChar"/>
    <w:uiPriority w:val="99"/>
    <w:unhideWhenUsed/>
    <w:rsid w:val="005D39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39D5"/>
  </w:style>
  <w:style w:type="character" w:styleId="Hiperhivatkozs">
    <w:name w:val="Hyperlink"/>
    <w:basedOn w:val="Bekezdsalapbettpusa"/>
    <w:uiPriority w:val="99"/>
    <w:unhideWhenUsed/>
    <w:rsid w:val="005D39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6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622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2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16608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0140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02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eningstudio@treningstudi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534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2022-01-12T10:22:00Z</dcterms:created>
  <dcterms:modified xsi:type="dcterms:W3CDTF">2022-02-07T13:05:00Z</dcterms:modified>
</cp:coreProperties>
</file>